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C7" w:rsidRPr="005400C7" w:rsidRDefault="005400C7" w:rsidP="006D44A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400C7" w:rsidRDefault="005400C7" w:rsidP="006D44A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5400C7" w:rsidRDefault="005400C7" w:rsidP="006D44A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5400C7" w:rsidRDefault="005400C7" w:rsidP="006D44A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5400C7" w:rsidRDefault="005400C7" w:rsidP="006D44A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5400C7" w:rsidRDefault="005400C7" w:rsidP="006D44A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5400C7" w:rsidRDefault="005400C7" w:rsidP="006D44A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5400C7" w:rsidRPr="005400C7" w:rsidRDefault="005400C7" w:rsidP="005400C7">
      <w:pPr>
        <w:pStyle w:val="ab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400C7" w:rsidRPr="005400C7" w:rsidRDefault="005400C7" w:rsidP="005400C7">
      <w:pPr>
        <w:pStyle w:val="ab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400C7">
        <w:rPr>
          <w:rFonts w:ascii="Times New Roman" w:hAnsi="Times New Roman" w:cs="Times New Roman"/>
          <w:b/>
          <w:sz w:val="32"/>
          <w:szCs w:val="32"/>
          <w:lang w:eastAsia="ru-RU"/>
        </w:rPr>
        <w:t>Консультация</w:t>
      </w:r>
    </w:p>
    <w:p w:rsidR="006D44A3" w:rsidRDefault="005400C7" w:rsidP="005400C7">
      <w:pPr>
        <w:pStyle w:val="ab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р</w:t>
      </w:r>
      <w:r w:rsidR="006D44A3" w:rsidRPr="005400C7">
        <w:rPr>
          <w:rFonts w:ascii="Times New Roman" w:hAnsi="Times New Roman" w:cs="Times New Roman"/>
          <w:b/>
          <w:sz w:val="32"/>
          <w:szCs w:val="32"/>
          <w:lang w:eastAsia="ru-RU"/>
        </w:rPr>
        <w:t>одителям о профилактических прививках</w:t>
      </w:r>
    </w:p>
    <w:p w:rsidR="005400C7" w:rsidRDefault="005400C7" w:rsidP="005400C7">
      <w:pPr>
        <w:pStyle w:val="ab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400C7" w:rsidRDefault="005400C7" w:rsidP="005400C7">
      <w:pPr>
        <w:pStyle w:val="ab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400C7" w:rsidRDefault="005400C7" w:rsidP="005400C7">
      <w:pPr>
        <w:pStyle w:val="ab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5400C7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Подготовила: воспитатель разновозрастной </w:t>
      </w:r>
    </w:p>
    <w:p w:rsidR="005400C7" w:rsidRPr="005400C7" w:rsidRDefault="005400C7" w:rsidP="005400C7">
      <w:pPr>
        <w:pStyle w:val="ab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5400C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группы Погорелова С.В.</w:t>
      </w:r>
    </w:p>
    <w:p w:rsidR="005400C7" w:rsidRPr="005400C7" w:rsidRDefault="005400C7" w:rsidP="005400C7">
      <w:pPr>
        <w:pStyle w:val="ab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00C7" w:rsidRDefault="005400C7" w:rsidP="005400C7">
      <w:pPr>
        <w:pStyle w:val="ab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400C7" w:rsidRDefault="005400C7" w:rsidP="005400C7">
      <w:pPr>
        <w:pStyle w:val="ab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400C7" w:rsidRDefault="005400C7" w:rsidP="005400C7">
      <w:pPr>
        <w:pStyle w:val="ab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400C7" w:rsidRDefault="005400C7" w:rsidP="005400C7">
      <w:pPr>
        <w:pStyle w:val="ab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400C7" w:rsidRDefault="005400C7" w:rsidP="005400C7">
      <w:pPr>
        <w:pStyle w:val="ab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400C7" w:rsidRDefault="005400C7" w:rsidP="005400C7">
      <w:pPr>
        <w:pStyle w:val="ab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400C7" w:rsidRDefault="005400C7" w:rsidP="005400C7">
      <w:pPr>
        <w:pStyle w:val="ab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400C7" w:rsidRDefault="005400C7" w:rsidP="005400C7">
      <w:pPr>
        <w:pStyle w:val="ab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400C7" w:rsidRDefault="005400C7" w:rsidP="005400C7">
      <w:pPr>
        <w:pStyle w:val="ab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400C7" w:rsidRDefault="005400C7" w:rsidP="005400C7">
      <w:pPr>
        <w:pStyle w:val="ab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400C7" w:rsidRDefault="005400C7" w:rsidP="005400C7">
      <w:pPr>
        <w:pStyle w:val="ab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400C7" w:rsidRDefault="005400C7" w:rsidP="005400C7">
      <w:pPr>
        <w:pStyle w:val="ab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400C7" w:rsidRDefault="005400C7" w:rsidP="005400C7">
      <w:pPr>
        <w:pStyle w:val="ab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400C7" w:rsidRDefault="005400C7" w:rsidP="005400C7">
      <w:pPr>
        <w:pStyle w:val="ab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400C7" w:rsidRDefault="005400C7" w:rsidP="005400C7">
      <w:pPr>
        <w:pStyle w:val="ab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400C7" w:rsidRDefault="005400C7" w:rsidP="005400C7">
      <w:pPr>
        <w:pStyle w:val="ab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400C7" w:rsidRDefault="005400C7" w:rsidP="005400C7">
      <w:pPr>
        <w:pStyle w:val="ab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400C7" w:rsidRDefault="005400C7" w:rsidP="005400C7">
      <w:pPr>
        <w:pStyle w:val="ab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400C7" w:rsidRDefault="005400C7" w:rsidP="005400C7">
      <w:pPr>
        <w:pStyle w:val="ab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400C7" w:rsidRPr="005400C7" w:rsidRDefault="005400C7" w:rsidP="005400C7">
      <w:pPr>
        <w:pStyle w:val="ab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D44A3" w:rsidRPr="006D44A3" w:rsidRDefault="005400C7" w:rsidP="006D4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</w:t>
      </w:r>
      <w:r w:rsidR="006D44A3"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Огромное значение для предупреждения инфекционных заболеваний в детском возрасте имеют профилактические прививки. Но некоторые родители, наслышанные о плохой переносимости прививок детьми, всячески стараются уклониться от них. Это большая ошибка. Реакция на профилактическую вакцинацию у здоровых детей бывает очень незначительной.  И конечно, она </w:t>
      </w:r>
      <w:proofErr w:type="gramStart"/>
      <w:r w:rsidR="006D44A3"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сравнима</w:t>
      </w:r>
      <w:proofErr w:type="gramEnd"/>
      <w:r w:rsidR="006D44A3"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тяжелым течением инфекционного заболевания.</w:t>
      </w:r>
    </w:p>
    <w:p w:rsidR="006D44A3" w:rsidRPr="006D44A3" w:rsidRDefault="006D44A3" w:rsidP="006D4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Профилактические прививки — медицинские процедуры, цель которых — выработка в организме иммунитета против определенных инфекционных заболеваний. При вакцинации в организм человека водится специальное вещество (вакцина), в котором содержатся ослабленные или убитые возбудители тех или иных заболеваний или же их определенные части (антигены). В ответ на это в организме человека активизируется иммунная система, которая вырабатывает антитела к возбудителю инфекции и искусственным способом формирует иммунитет к этому заболеванию. Попадая в организм, они вызывают реакции, сходные с заболеванием. Это процесс выработки нормального иммунного ответа. Поэтому и возникает температура, слабость.</w:t>
      </w:r>
    </w:p>
    <w:p w:rsidR="006D44A3" w:rsidRPr="006D44A3" w:rsidRDefault="006D44A3" w:rsidP="006D4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Реакция на вакцину зависит от здоровья иммунной системы ребёнка на момент прививки. И поэтому нельзя на 100 % предугадать, как среагирует организм. Также нельзя сказать, как у двух разных детей будет протекать одна и та же реакция на вакцину</w:t>
      </w:r>
      <w:proofErr w:type="gramStart"/>
      <w:r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хотя общие закономерности имеются. Подавляющее </w:t>
      </w:r>
      <w:proofErr w:type="gramStart"/>
      <w:r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большинство детей хорошо переносит прививку</w:t>
      </w:r>
      <w:proofErr w:type="gramEnd"/>
      <w:r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У них сохраняются сон и  аппетит, бодрое самочувствие.  Однако родителям необходимо знать, </w:t>
      </w:r>
      <w:proofErr w:type="gramStart"/>
      <w:r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</w:t>
      </w:r>
      <w:proofErr w:type="gramEnd"/>
      <w:r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несмотря на отсутствие видимых изменений  в состоянии ребенка, в течение 2-3 недель после прививки в организме происходят важные процессы – все его силы направлены на выработку защиты от инфекции.  В этот период дети более подвержены простудным и другим заболеваниям. Поэтому необходимо в это время тщательно соблюдать режим дня и питания, оберегать детей от контактов с больными, не посещать с ними многолюдные места. Это залог того, что после вакцинации выработается стойкий иммунитет и не будет осложнений.</w:t>
      </w:r>
    </w:p>
    <w:p w:rsidR="005400C7" w:rsidRDefault="006D44A3" w:rsidP="006D4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Увидев однажды ребёнка, больного коклюшем или дифтерией, вопрос о необходимости прививки у родителей даже бы не возник, т. к. эти заболевания считаются очень </w:t>
      </w:r>
      <w:proofErr w:type="gramStart"/>
      <w:r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тяжелыми</w:t>
      </w:r>
      <w:proofErr w:type="gramEnd"/>
      <w:r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клиническая картина впечатляет и порой ужасает страданиями малыша. Многие заболевания, особенно это касается дифтерии, имеют очень высокую смертность. На волне отказов </w:t>
      </w:r>
      <w:proofErr w:type="gramStart"/>
      <w:r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 таких заболеваний</w:t>
      </w:r>
      <w:proofErr w:type="gramEnd"/>
      <w:r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повысился и, к сожалению, иногда регистрируются случаи с печальным исходом. Следует совершенно чётко понимать, что та группа заболеваний, против которых проводится </w:t>
      </w:r>
    </w:p>
    <w:p w:rsidR="005400C7" w:rsidRDefault="005400C7" w:rsidP="006D4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4A3" w:rsidRPr="006D44A3" w:rsidRDefault="006D44A3" w:rsidP="006D4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вакцинация, является опасными и существует реальный риск заражения. Риск осложнений при заболевании во много раз </w:t>
      </w:r>
      <w:proofErr w:type="gramStart"/>
      <w:r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выше</w:t>
      </w:r>
      <w:proofErr w:type="gramEnd"/>
      <w:r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чем при вакцинации. И напомню, что во все времена считалось, что болезнь лучше предупредить, чем лечить.</w:t>
      </w:r>
    </w:p>
    <w:p w:rsidR="006D44A3" w:rsidRPr="006D44A3" w:rsidRDefault="006D44A3" w:rsidP="006D4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многочисленных научных исследований было доказано, что современные вакцины абсолютно безопасны. Но, тем не менее, перед тем, как сделать профилактическую прививку, ребенка осматривает врач для оценки общего состояния, выявления противопоказаний и возможных аллергических реакций.</w:t>
      </w:r>
    </w:p>
    <w:p w:rsidR="006D44A3" w:rsidRDefault="006D44A3" w:rsidP="006D4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 Профилактические прививки – надежное средство защиты от инфекционных заболеваний! Не отказывайтесь от их проведения!</w:t>
      </w:r>
    </w:p>
    <w:p w:rsidR="006D44A3" w:rsidRPr="006D44A3" w:rsidRDefault="006D44A3" w:rsidP="006D4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C05" w:rsidRDefault="006D44A3" w:rsidP="006D44A3">
      <w:r>
        <w:rPr>
          <w:noProof/>
          <w:lang w:eastAsia="ru-RU"/>
        </w:rPr>
        <w:drawing>
          <wp:inline distT="0" distB="0" distL="0" distR="0">
            <wp:extent cx="5716905" cy="3800475"/>
            <wp:effectExtent l="19050" t="0" r="0" b="0"/>
            <wp:docPr id="1" name="Рисунок 1" descr="http://infosmi.net/images/stories/articles/2013/Zdorovie/10-2013/03/vakc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smi.net/images/stories/articles/2013/Zdorovie/10-2013/03/vakci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C05" w:rsidSect="00245F98">
      <w:headerReference w:type="default" r:id="rId8"/>
      <w:pgSz w:w="11906" w:h="16838"/>
      <w:pgMar w:top="284" w:right="851" w:bottom="28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6EF" w:rsidRDefault="004956EF" w:rsidP="005400C7">
      <w:pPr>
        <w:spacing w:after="0" w:line="240" w:lineRule="auto"/>
      </w:pPr>
      <w:r>
        <w:separator/>
      </w:r>
    </w:p>
  </w:endnote>
  <w:endnote w:type="continuationSeparator" w:id="0">
    <w:p w:rsidR="004956EF" w:rsidRDefault="004956EF" w:rsidP="0054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6EF" w:rsidRDefault="004956EF" w:rsidP="005400C7">
      <w:pPr>
        <w:spacing w:after="0" w:line="240" w:lineRule="auto"/>
      </w:pPr>
      <w:r>
        <w:separator/>
      </w:r>
    </w:p>
  </w:footnote>
  <w:footnote w:type="continuationSeparator" w:id="0">
    <w:p w:rsidR="004956EF" w:rsidRDefault="004956EF" w:rsidP="00540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C7" w:rsidRPr="005400C7" w:rsidRDefault="005400C7" w:rsidP="005400C7">
    <w:pPr>
      <w:pStyle w:val="a7"/>
      <w:jc w:val="center"/>
      <w:rPr>
        <w:rFonts w:ascii="Times New Roman" w:hAnsi="Times New Roman" w:cs="Times New Roman"/>
      </w:rPr>
    </w:pPr>
    <w:r w:rsidRPr="005400C7">
      <w:rPr>
        <w:rFonts w:ascii="Times New Roman" w:hAnsi="Times New Roman" w:cs="Times New Roman"/>
      </w:rPr>
      <w:t>Муниципальное дошкольное образовательное учреждение</w:t>
    </w:r>
  </w:p>
  <w:p w:rsidR="005400C7" w:rsidRPr="005400C7" w:rsidRDefault="005400C7" w:rsidP="005400C7">
    <w:pPr>
      <w:pStyle w:val="a7"/>
      <w:jc w:val="center"/>
      <w:rPr>
        <w:rFonts w:ascii="Times New Roman" w:hAnsi="Times New Roman" w:cs="Times New Roman"/>
      </w:rPr>
    </w:pPr>
    <w:r w:rsidRPr="005400C7">
      <w:rPr>
        <w:rFonts w:ascii="Times New Roman" w:hAnsi="Times New Roman" w:cs="Times New Roman"/>
      </w:rPr>
      <w:t xml:space="preserve"> «Детский сад №5 </w:t>
    </w:r>
    <w:proofErr w:type="spellStart"/>
    <w:r w:rsidRPr="005400C7">
      <w:rPr>
        <w:rFonts w:ascii="Times New Roman" w:hAnsi="Times New Roman" w:cs="Times New Roman"/>
      </w:rPr>
      <w:t>с</w:t>
    </w:r>
    <w:proofErr w:type="gramStart"/>
    <w:r w:rsidRPr="005400C7">
      <w:rPr>
        <w:rFonts w:ascii="Times New Roman" w:hAnsi="Times New Roman" w:cs="Times New Roman"/>
      </w:rPr>
      <w:t>.Х</w:t>
    </w:r>
    <w:proofErr w:type="gramEnd"/>
    <w:r w:rsidRPr="005400C7">
      <w:rPr>
        <w:rFonts w:ascii="Times New Roman" w:hAnsi="Times New Roman" w:cs="Times New Roman"/>
      </w:rPr>
      <w:t>охлово</w:t>
    </w:r>
    <w:proofErr w:type="spellEnd"/>
    <w:r w:rsidRPr="005400C7">
      <w:rPr>
        <w:rFonts w:ascii="Times New Roman" w:hAnsi="Times New Roman" w:cs="Times New Roman"/>
      </w:rPr>
      <w:t xml:space="preserve"> Белгородского района </w:t>
    </w:r>
    <w:proofErr w:type="spellStart"/>
    <w:r w:rsidRPr="005400C7">
      <w:rPr>
        <w:rFonts w:ascii="Times New Roman" w:hAnsi="Times New Roman" w:cs="Times New Roman"/>
      </w:rPr>
      <w:t>Белголродской</w:t>
    </w:r>
    <w:proofErr w:type="spellEnd"/>
    <w:r w:rsidRPr="005400C7">
      <w:rPr>
        <w:rFonts w:ascii="Times New Roman" w:hAnsi="Times New Roman" w:cs="Times New Roman"/>
      </w:rPr>
      <w:t xml:space="preserve"> области»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4A3"/>
    <w:rsid w:val="00245F98"/>
    <w:rsid w:val="004956EF"/>
    <w:rsid w:val="005400C7"/>
    <w:rsid w:val="0054771C"/>
    <w:rsid w:val="006D44A3"/>
    <w:rsid w:val="009B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05"/>
  </w:style>
  <w:style w:type="paragraph" w:styleId="2">
    <w:name w:val="heading 2"/>
    <w:basedOn w:val="a"/>
    <w:link w:val="20"/>
    <w:uiPriority w:val="9"/>
    <w:qFormat/>
    <w:rsid w:val="006D44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44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D44A3"/>
    <w:rPr>
      <w:b/>
      <w:bCs/>
    </w:rPr>
  </w:style>
  <w:style w:type="paragraph" w:styleId="a4">
    <w:name w:val="Normal (Web)"/>
    <w:basedOn w:val="a"/>
    <w:uiPriority w:val="99"/>
    <w:semiHidden/>
    <w:unhideWhenUsed/>
    <w:rsid w:val="006D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4A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4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00C7"/>
  </w:style>
  <w:style w:type="paragraph" w:styleId="a9">
    <w:name w:val="footer"/>
    <w:basedOn w:val="a"/>
    <w:link w:val="aa"/>
    <w:uiPriority w:val="99"/>
    <w:semiHidden/>
    <w:unhideWhenUsed/>
    <w:rsid w:val="0054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400C7"/>
  </w:style>
  <w:style w:type="paragraph" w:styleId="ab">
    <w:name w:val="No Spacing"/>
    <w:uiPriority w:val="1"/>
    <w:qFormat/>
    <w:rsid w:val="005400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52D5C-5913-44F2-A9D3-2CE1B2A1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4</cp:revision>
  <dcterms:created xsi:type="dcterms:W3CDTF">2014-04-29T06:01:00Z</dcterms:created>
  <dcterms:modified xsi:type="dcterms:W3CDTF">2015-10-12T05:05:00Z</dcterms:modified>
</cp:coreProperties>
</file>