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5D" w:rsidRDefault="0074735D" w:rsidP="0074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544B41" w:rsidRDefault="00544B41" w:rsidP="0074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65094"/>
            <wp:effectExtent l="19050" t="0" r="3175" b="0"/>
            <wp:docPr id="1" name="Рисунок 1" descr="C:\Documents and Settings\Администратор\Мои документы\Мои сканированные изображения\2015-10 (окт)\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сканированные изображения\2015-10 (окт)\сканирование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41" w:rsidRDefault="00544B41" w:rsidP="0074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544B41" w:rsidRDefault="00544B41" w:rsidP="0074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544B41" w:rsidRDefault="00544B41" w:rsidP="0074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544B41" w:rsidRPr="00544B41" w:rsidRDefault="00544B41" w:rsidP="0074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3.10.  Разработка  мероприятий  по  вопросам  оснащения  пищеблока современным технологическим оборудованием, инвентарем;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3.11.Организация  обеспечения  работников  пищеблока  средствами индивидуальной защиты, средствами дезинфекции;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3.12.  Изучение  и  распространение  опыта  по  организации  питания  в  ДОУ, пропаганда вопросов здорового питания.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 Требования к организации питания воспитанников в ДОУ. 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4.1 Распределение обязанностей по организации питания между работниками пищеблока,  педагогами,  младшими  воспитателями  определено должностными инструкциями.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4.2.  Заведующий  ДОУ  несет  ответственность  за  организацию  питания, осуществляет 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работой сотрудников.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4.3.  При  транспортировке  пищевых  продуктов  необходимо  соблюдать условия, обеспечивающие их сохранность, предохраняющие от загрязнения, с учетом санитарно-эпидемиологических требований к их перевозке.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4.4.  Приём  пищевых  продуктов  и  продовольственного  сырья  в  ДОУ осуществляется  при  наличии  товаросопроводительных  документов, подтверждающих  их  качество  и  безопасность  (ведомость  на  доставку продуктов  питания,  счет-фактура,  удостоверение  качества,  при необходимости  -  ветеринарное  свидетельство).  Продукция  поступает  в  таре производителя (поставщика) и в таре ДОУ. Документация, удостоверяющая качество и безопасность продукции, маркировочные ярлыки (или их копии), сохраняются  до  окончания  реализации  продукции.  Входной  контроль поступающих  продуктов  (бракераж  сырых  продуктов)  осуществляет ответственное  лицо.  Результаты  контроля  регистрируются  в  специальном журнале.  Не  допускаются  к  приему  пищевые  продукты  с  признаками недоброкачественности,  а  также  продукты  без  сопроводительных документов,  подтверждающих  их  качество  и  безопасность,  не  имеющие маркировки,  в  случае  если  наличие  такой  маркировки  предусмотрено законодательством Российской Федерации.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>4.5.  Пищевые  продукты  хранят  в  соответствии  с  условиями  их  хранения  и</w:t>
      </w:r>
      <w:r w:rsidR="007473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сроками  годности,  установленными  предприятием-изготовителем  в соответствии  с  нормативно-технической  документацией.  Складские помещения  для  хранения  продуктов  оборудуют  приборами  для  измерения температуры  воздуха,  холодильное  оборудование  –  контрольными термометрами.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4.6.  Устройство,  оборудование  и  содержание  пищеблока  ДОУ  должно соответствовать  санитарным  правилам  к  организациям  общественного питания.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4.7.  Всё  технологическое  и  холодильное  оборудование  должно  быть  в рабочем состоянии.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4.8.  Технологическое  оборудование,  инвентарь,  посуда,  тара  должны  быть изготовлены  из  материалов,  разрешенных  для  контакта  с  пищевыми продуктами.  Весь  кухонный  инвентарь  и  кухонная  посуда  должны  иметь маркировку для сырых и готовых пищевых продуктов.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4.9.  Для  приготовления  пищи  используется  электрооборудование, электрическая плита. 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4.10.  В  помещении  пищеблока  проводят  ежедневную  влажную  уборку, генеральную уборку по утвержденному графику.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4.11. Работники пищеблока проходят медицинские осмотры и обследования, профессиональную  гигиеническую  подготовку,  должны  иметь  личную медицинскую книжку, куда вносят результаты медицинских обследований и лабораторных  исследований,  сведения  о  прививках,  перенесенных инфекционных  заболеваниях,  сведения  о  прохождении  профессиональной гигиенической подготовки.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4.12.  Ежедневно  перед  началом  работы  ответственное  лицо,  прошедшее специальный  инструктаж  проводит  осмотр  работников,  связанных  с приготовлением  и  раздачей  пищи,  на  наличие  гнойничковых  заболеваний кожи рук и открытых поверхностей тела, а также ангин, катаральных явлений верхних  дыхательных  путей.  Результаты  осмотра  </w:t>
      </w:r>
      <w:r w:rsidRPr="00AF45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заносятся  в  «Журнал здоровья». Не допускаются или немедленно отстраняют от работы больных работников или при подозрении на инфекционные заболевания. Допускают к работе  по  приготовлению  блюд  и  их  раздачи  работники  пищеблока, имеющих на руках порезы, ожоги, если они будут работать в перчатках.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4.13.  Работники  пищеблока  не  должны  во  время  работы  носить  кольца, серьги,  закалывать  спецодежду  булавками,  принимать  пищу  и  курить  на рабочем месте и на территории ДОУ.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4.14. В ДОУ должен быть организован питьевой режим. Питьевая вода, в том числе  расфасованная  в  емкости  и 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бутилированная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,  по  качеству  и безопасности должна  отвечать требованиям  на питьевую  воду. Допускается использование  кипяченой питьевой воды, при условии ее хранения не более 3-х часов.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4.15. Для обеспечения разнообразного и полноценного питания детей в ДОУ и  дома  родителей  информируют  об  ассортименте  питания  ребёнка, вывешивая  ежедневное  меню  в  каждой  групповой  ячейке.  В  ежедневном меню указывается наименование блюда и объем порции.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4.16.  Помещение  пищеблока  должно  быть  оборудовано  вытяжной вентиляцией.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 Организация питания в ДОУ.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5.1.Организация  питания  воспитанников  в  ДОУ  предусматривает необходимость соблюдение следующих основных принципов: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составление полноценного рациона питания;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использование  разнообразного  ассортимента  продуктов,  гарантирующих достаточное содержание необходимых минеральных веществ и витаминов; 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строгое  соблюдение  режима  питания,  отвечающего  физиологическим особенностям детей различных возрастных групп, правильное сочетание его с режимом дня каждого ребенка и режимом работы ДОУ;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соблюдение  правил  эстетики  питания,  воспитание  необходимых гигиенических  навыков  в  зависимости  от  возраста  и  уровня  развития воспитанников;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правильное  сочетание  питания  в  ДОУ  с  питанием  в  домашних  условиях, проведение  необходимой  санитарной  -  просветительной  работой  с родителями, гигиеническое воспитание детей;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учет  климатических,  особенностей  региона,  времени  года,  изменений  в связи  с  этим  режима  питания,  включение  соответствующих  продуктов  и блюд, повышение или понижение калорийности рациона;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индивидуальный подход к каждому ребенку, учет состояния его здоровья, особенности развития, периода адаптации, хронических заболеваний;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строгое соблюдение технологических требований при приготовлении пищи, обеспечение правильной кулинарной обработки пищевых продуктов;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повседневный 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работой пищеблока, доведение пищи до ребенка, правильной организацией питания в группах;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учет эффективности питания воспитанников.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5.2.  ДОУ  обеспечивает  сбалансированное  4-х  разовое  питание  (включая второй завтрак) детей. При организации питания учитываются 4 возрастные физиологические  нормы  суточной  потребности,  суммарный  объем  блюд  по приему пищи (в граммах).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5.3.  Питание  в  ДОУ  осуществляется  в  соответствии  с  примерным  10-дневным  меню,  разработанным  на  основе  физиологических  потребностей  в пищевых  веществах  и  норм  питания  детей  дошкольного  возраста. Содержание  белков  должно  обеспечивать  12-15  %  калорийности  рациона, жиров – 30 – 32% и углеводов – 55 – 58%.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5.4.  При  распределении  общей  калорийности  суточного  питания 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детейиспользуется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следующий  норматив:  завтрак  –  20  -  25%;  обед  –  30  -  35%; полдник  -  10  -  15%;  ужин  –  20  -  25%.  В  промежутке  между  завтраком  и обедом рекомендуется дополнительный приём пищи  –  второй завтрак (5 %), включающий напиток или сок и (или) свежие фрукты.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5.5. Примерное меню утверждается руководителем ДОУ и должно содержать всю  информацию,  предусмотренную  в  рекомендуемой  форме  примерного меню, а именно: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прием пищи; 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наименование блюда;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его выход; </w:t>
      </w:r>
    </w:p>
    <w:p w:rsid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>-пищевую (белки, жиры, углеводы) и энергетическую цен</w:t>
      </w:r>
      <w:r>
        <w:rPr>
          <w:rFonts w:ascii="Times New Roman" w:hAnsi="Times New Roman" w:cs="Times New Roman"/>
          <w:sz w:val="24"/>
          <w:szCs w:val="24"/>
          <w:lang w:val="ru-RU"/>
        </w:rPr>
        <w:t>ность блюда;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>- содержание витамина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ссылку на рецептуру блюд.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5.6. В примерном меню не допускается повторений одних и тех же блюд или кулинарных изделий в течение последующих двух дней.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5.7.  Десятидневное  меню  изменяется  по  сезонам  два  раза  в  год  (зимне-весеннее и летне-осеннее).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5.8.  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Ежедневно  в  меню  должны  быть  включены:  молоко,  кисломолочные напитки,  мясо  (или  рыба),  картофель,  овощи,  фрукты,  хлеб,  крупы, сливочное  и  растительное  масло, сахар,  соль.</w:t>
      </w:r>
      <w:proofErr w:type="gram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Остальные  продукты  (творог, сметана, птица, сыр, яйцо, соки и другие) включаются 2 - 3 раза в неделю.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5.9.  При  отсутствии,  каких  либо  продуктов,  в  целях  обеспечения полноценного  сбалансированного  питания,  разрешается  производить  их замену на равноценные по составу продукты в соответствии с утвержденной таблицей  замены  продуктов  по  белкам  и  углеводам  (приложение  №  14  к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2.4.1. 3049-13).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5.10. На основании утвержденного примерного меню ежедневно составляется меню  -  раскладка  установленного  образца,  с  указанием  выхода  блюд  для детей  разного  возраста.  Допускается  составление  меню  –  раскладки  в электронном виде. Для детей разного возраста должны соблюдаться объемы порций приготавливаемых блюд.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5.11. Питание детей должно соответствовать принципам щадящего питания, предусматривающим  использование  определенных  способов  приготовления блюд,  таких  как  варка,  приготовление  на  пару,  тушение, 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запекание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,  и исключать  жарку  блюд,  а  также  продукты  с  раздражающими  свойствами. При  кулинарной  обработке  пищевых  продуктов  необходимо  соблюдать установленные  санитарно-эпидемиологические  требования  к технологическим процессам приготовления блюд.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5.12.  В  целях  профилактики  гиповитаминозов  в  ДОУ  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proofErr w:type="gram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круглогодичная  искусственная  С-витаминизация  готовых  блюд.  Препараты витаминов вводят в третье блюдо после охлаждения непосредственно перед выдачей.  Витаминизированные  блюда  не  подогревают.  Обязательно осуществляется информирование родителей о проведении витаминизации.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5.13. Для предотвращения возникновения и распространения инфекционных и массовых неинфекционных заболеваний (отравлений) не допускается: 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использование пищевых продуктов, которые не допускаются использовать в питании детей (приложение № 9 к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2.4.1. 3049-13); 5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изготовление  на  пищеблоке  ДОУ  творога  и  других  кисломолочных продуктов, а также  блинчиков с мясом или с творогом, макарон по-флотски, макарон с рубленым яйцом, зельцев, яичницы-глазуньи, холодных напитков и  морсов  из  плодово-ягодного  сырья  (без  термической  обработки), форшмаков  из  сельди,  студней,  паштетов,  заливных  блюд  (мясных  и рыбных), окрошек и холодных супов;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использование  остатков  пищи  от  предыдущего  приема  пищи, приготовленной  накануне,  пищевых  продуктов  с  истекшими  сроками годности  и  явными  признаками  недоброкачественности  (порчи),  овощей  и фруктов с наличием плесени и признаками гнили.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6. Организация работы пищеблока.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6.1.  Организация  работы  пищеблока  производится  строго  в  соответствии  с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2.4.1. 3049-13.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6.2. Приготовление блюд осуществляется в соответствии с технологической картой.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6.3.  Выдача  готовой  пищи  разрешается  только  после  проведения приёмочного  контроля 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бракеражной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комиссией,  назначенной  приказом заведующего  ДОУ.  Результаты  контроля  регистрируются  в  специальном журнале.  Непосредственно  после  приготовления  пищи  отбирается  суточная проба готовой продукции.  Суточная проба отбирается в объёме: порционные блюда –  в полном объёме; холодные закуски, первые блюда, гарниры, третьи и  прочие  блюда  –  не  менее  100  гр.  Сохраняют  48  часов  при 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t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+2  -  +6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С</w:t>
      </w:r>
      <w:proofErr w:type="gram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в холодильнике.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7. Организация питания воспитанников в группах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7.1.  Работа  по  организации  питания  детей  в  группах  осуществляется  под руководством воспитателя и заключается: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в создании безопасных условий при подготовке и во время приема пищи;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в  воспитании  культурно-гигиенических  навыков  во  время  приема  пищи детьми;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>7.2.  Получение  пищи  на  группу  ос</w:t>
      </w:r>
      <w:r w:rsidR="002D38D7">
        <w:rPr>
          <w:rFonts w:ascii="Times New Roman" w:hAnsi="Times New Roman" w:cs="Times New Roman"/>
          <w:sz w:val="24"/>
          <w:szCs w:val="24"/>
          <w:lang w:val="ru-RU"/>
        </w:rPr>
        <w:t>уществляет  помощник воспитателя</w:t>
      </w: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строго по  графику,  который  утверждает  заведующий  ДОУ.  Готовая  продукция развешивается  на  пищеблоке  в  промаркированную  посуду  и  разносится  по группам.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7.3.  Привлекать  детей  к  получению  пищи  с  пищеблока  категорически запрещается.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7.4. Пред раздачей пищи детям младший воспитатель обязан: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промыть столы горячей водой с мылом;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тщательно вымыть руки;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надеть специальную одежду для получения и раздачи пищи;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проветрить помещение;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7.5.  При  сервировке  стола  обязательно  наличие  отдельной  посуды  для первого и второго блюд, салфеток, тарелки для хлеба, столовых приборов в соответствии с возрастом.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7.6. Детская порция должна соответствовать меню и контрольному блюду.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7.7. Во время раздачи пищи категорически запрещается нахождение детей в обеденной зоне (кроме дежурных).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7.8.  С  целью  формирования  трудовых  навыков  и  воспитания самостоятельности во время дежурства по столовой воспитателю необходимо сочетать  работу  дежурных  и  каждого  ребенка  (например: 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салфетницы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собирают дежурные, а тарелки за собой убирают дети).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7.9.  Прием  пищи  воспитателем  и  детьми  может  осуществляться одновременно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7.10.  Ответственность  за  организацию  питания  в  группе,  в  соответствии  с настоящим положением и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2.4.1. 3049-13 несут воспитатели.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8. Порядок учета питания в ДОУ.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8.1.  К  началу  учебного  года  заведующий  ДОУ  издает  приказ  о  назначении ответственного за питание, определяет его функциональные обязанности.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8.2.  Ответственный  за  питание  осуществляет  учет  питающихся  детей  в Журнале  питания,  который  должен  быть  прошнурован,  пронумерован, скреплен печатью и подписью заведующего.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8.3.  Ежедневно  ответственный  за  питание  ведет  учет  питающихся  детей  с занесением  данных  в  Журнал  учета  питания,  на  основании  списков присутствующих </w:t>
      </w:r>
      <w:r w:rsidR="002D38D7">
        <w:rPr>
          <w:rFonts w:ascii="Times New Roman" w:hAnsi="Times New Roman" w:cs="Times New Roman"/>
          <w:sz w:val="24"/>
          <w:szCs w:val="24"/>
          <w:lang w:val="ru-RU"/>
        </w:rPr>
        <w:t xml:space="preserve"> детей.</w:t>
      </w: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8.4.  В  случае  снижения  численности  детей,  если  закладка  продуктов  для приготовления  завтрака  произошла,  порции  отпускаются  другим  детям, как дополнительное  питание,  главным  образом  детям  старшего  и  младшего дошкольного возраста в виде увеличения нормы блюда.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8.5.  Если  на  завтрак  пришло больше детей, чем было  заявлено, то для  всех детей  уменьшают  выход  блюд,  составляется  акт  и  вносятся  изменения  в меню  на  последующие  виды  приема  пищи  в  соответствии  с  количеством прибывших детей.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8.6. Выдача неиспользованных порций в виде дополнительного питания или увеличения  выхода  блюд  оформляется  членами 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бракеражной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комиссии соответствующим актом.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8.7.  С  последующим  приемом  пищи  (обед,  полдник,  ужин)  дети, отсутствующие  в  ДОУ,  снимаются  с  питания,  а  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продукты,  оставшиеся невостребованными оформляются</w:t>
      </w:r>
      <w:proofErr w:type="gram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в остатки. Возврат продуктов, выписанных по  меню  для  приготовления  обеда,  не  производится,  если  они  прошли кулинарную  обработку  в  соответствии  с  технологией  приготовления детского питания: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мясо, куры, печень;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 овощи, если они прошли тепловую обработку;  -  продукты, у которых срок реализации не позволяет их дальнейшее хранение.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Возврату подлежат продукты: яйцо, консервация (овощная, фруктовая), сгущенное  молоко,  кондитерские  изделия,  масло  сливочное,  масло растительное, сахар, крупы, макароны, фрукты, овощи. </w:t>
      </w:r>
      <w:proofErr w:type="gramEnd"/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8.9. 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 за питание обязан присутствовать при закладке основных продуктов в котел и проверять блюда на выходе. </w:t>
      </w:r>
      <w:proofErr w:type="gramEnd"/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8.10. Учет продуктов ведется в накопительной ведомости (журнале). Записи в ведомости  (журнале)  производятся  на  основании  первичных  документов  в количественном  и  суммовом  выражении.  В  конце  месяца  в  ведомости подсчитываются итоги и согласовываются с заведующим и ответственным за питание.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9. Финансирование расходов на питание воспитанников в ДОУ.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9.1. Финансовое обеспечение питания отнесено к компетенции заведующего ДОУ, главного бухгалтера.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9.2.  Расчёт  финансирования  расходов  на  питание  обучающихся  в  ДОУ осуществляется  на  основании  установленных  норм  питания  и физиологических потребностей детей; 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9.3.Финансирование расходов на питание осуществляется за счёт бюджетных средств и внебюджетных средств получателя средств местного бюджета;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9.4.  Объёмы  финансирования  расходов  на  организацию  питания  на очередной финансовый год устанавливаются с учётом прогноза численности детей в ДОУ.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9.5. Начисление оплаты за питание производится бухгалтерией на основании табелей  посещаемости,  которые  заполняют  педагоги.  Число 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детодней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по табелям  посещаемости  должно  строго  соответствовать  числу  детей, состоящих  на  питании  в  меню-требовании.  Бухгалтерия,  сверяя  данные, осуществляет контроль рационального расходования бюджетных средств.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9.6.Плата  за  содержание  обучающихся  ДОУ  с  родителей  (законных представителей) производится в соответствии с законодательством РФ.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>9.7.Размер  указанной  платы  определяется  исходя  их  общих  затрат содержания  обучающихся  в  ДОУ  с  учетом  длительности  их  пребывания,  а также режима работы учреждения.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9.8.Частичное  возмещение  родителям  расходов  за  питание  обучающихся ДОУ обеспечивается в соответствии с законодательством РФ.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 питания в ДОУ.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10.1.  При  организации  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контроля  за</w:t>
      </w:r>
      <w:proofErr w:type="gram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соблюдением  законодательства  в  сфере защиты  прав  потребителей  и  благополучия  человека  при  организации питания  в  ДОУ  администрация  руководствуется 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2.4.1.  3049-13, методическими  рекомендациями  «Производственный  контроль  за соблюдением  санитарных  правил  и  выполнения  санитарно-противоэпидемических (профилактических) мероприятий организации».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10.2. С целью обеспечения открытости работы по организации питания детей в  ДОУ  к  участию  в  контроле  привлекаются:  администрация  ДОУ, </w:t>
      </w:r>
      <w:proofErr w:type="spell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бракеражная</w:t>
      </w:r>
      <w:proofErr w:type="spell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комиссия,  </w:t>
      </w:r>
      <w:proofErr w:type="gramStart"/>
      <w:r w:rsidRPr="00AF4547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 за  питан</w:t>
      </w:r>
      <w:r w:rsidR="002D38D7">
        <w:rPr>
          <w:rFonts w:ascii="Times New Roman" w:hAnsi="Times New Roman" w:cs="Times New Roman"/>
          <w:sz w:val="24"/>
          <w:szCs w:val="24"/>
          <w:lang w:val="ru-RU"/>
        </w:rPr>
        <w:t>ие,  члены  родительского комитета</w:t>
      </w: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4547" w:rsidRPr="00AF4547" w:rsidRDefault="002D38D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10.3. Заведующий</w:t>
      </w:r>
      <w:r w:rsidR="00AF4547"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 ДОУ обеспечивают контроль </w:t>
      </w:r>
      <w:proofErr w:type="gramStart"/>
      <w:r w:rsidR="00AF4547" w:rsidRPr="00AF4547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AF4547"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 выполнением  натуральных  физиологических  норм  питания,  сервировкой столов, гигиену приема пищи, оформление блюд;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выполнение договора на поставку продуктов питания; </w:t>
      </w:r>
    </w:p>
    <w:p w:rsidR="00AF4547" w:rsidRPr="00AF4547" w:rsidRDefault="00AF4547" w:rsidP="00B0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547">
        <w:rPr>
          <w:rFonts w:ascii="Times New Roman" w:hAnsi="Times New Roman" w:cs="Times New Roman"/>
          <w:sz w:val="24"/>
          <w:szCs w:val="24"/>
          <w:lang w:val="ru-RU"/>
        </w:rPr>
        <w:t xml:space="preserve">- состоянием </w:t>
      </w:r>
      <w:r w:rsidR="002D38D7">
        <w:rPr>
          <w:rFonts w:ascii="Times New Roman" w:hAnsi="Times New Roman" w:cs="Times New Roman"/>
          <w:sz w:val="24"/>
          <w:szCs w:val="24"/>
          <w:lang w:val="ru-RU"/>
        </w:rPr>
        <w:t>производственной базы пищеблока.</w:t>
      </w:r>
    </w:p>
    <w:sectPr w:rsidR="00AF4547" w:rsidRPr="00AF4547" w:rsidSect="0046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31" w:rsidRDefault="00DB5631" w:rsidP="006B3AAE">
      <w:pPr>
        <w:spacing w:after="0" w:line="240" w:lineRule="auto"/>
      </w:pPr>
      <w:r>
        <w:separator/>
      </w:r>
    </w:p>
  </w:endnote>
  <w:endnote w:type="continuationSeparator" w:id="0">
    <w:p w:rsidR="00DB5631" w:rsidRDefault="00DB5631" w:rsidP="006B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31" w:rsidRDefault="00DB5631" w:rsidP="006B3AAE">
      <w:pPr>
        <w:spacing w:after="0" w:line="240" w:lineRule="auto"/>
      </w:pPr>
      <w:r>
        <w:separator/>
      </w:r>
    </w:p>
  </w:footnote>
  <w:footnote w:type="continuationSeparator" w:id="0">
    <w:p w:rsidR="00DB5631" w:rsidRDefault="00DB5631" w:rsidP="006B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EC1"/>
    <w:multiLevelType w:val="hybridMultilevel"/>
    <w:tmpl w:val="6CDE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AAE"/>
    <w:rsid w:val="000D6689"/>
    <w:rsid w:val="0014655A"/>
    <w:rsid w:val="00217D5C"/>
    <w:rsid w:val="00277917"/>
    <w:rsid w:val="002D38D7"/>
    <w:rsid w:val="00372B74"/>
    <w:rsid w:val="003907DC"/>
    <w:rsid w:val="004348E4"/>
    <w:rsid w:val="00444999"/>
    <w:rsid w:val="00461A02"/>
    <w:rsid w:val="004D0E40"/>
    <w:rsid w:val="00503F45"/>
    <w:rsid w:val="00544B41"/>
    <w:rsid w:val="0059771D"/>
    <w:rsid w:val="00603123"/>
    <w:rsid w:val="006B3AAE"/>
    <w:rsid w:val="0074735D"/>
    <w:rsid w:val="007514A1"/>
    <w:rsid w:val="00792F56"/>
    <w:rsid w:val="007B4C21"/>
    <w:rsid w:val="008757E3"/>
    <w:rsid w:val="008E651D"/>
    <w:rsid w:val="009441AB"/>
    <w:rsid w:val="00AA2239"/>
    <w:rsid w:val="00AE3277"/>
    <w:rsid w:val="00AF4547"/>
    <w:rsid w:val="00B07D2F"/>
    <w:rsid w:val="00B20182"/>
    <w:rsid w:val="00B36DCC"/>
    <w:rsid w:val="00C309B1"/>
    <w:rsid w:val="00DB5631"/>
    <w:rsid w:val="00E31ECB"/>
    <w:rsid w:val="00E54EBD"/>
    <w:rsid w:val="00F12351"/>
    <w:rsid w:val="00F80418"/>
    <w:rsid w:val="00FA62AC"/>
    <w:rsid w:val="00FA7549"/>
    <w:rsid w:val="00FC28CB"/>
    <w:rsid w:val="00FE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1"/>
  </w:style>
  <w:style w:type="paragraph" w:styleId="1">
    <w:name w:val="heading 1"/>
    <w:basedOn w:val="a"/>
    <w:next w:val="a"/>
    <w:link w:val="10"/>
    <w:uiPriority w:val="9"/>
    <w:qFormat/>
    <w:rsid w:val="00C309B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9B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9B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9B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9B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9B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9B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9B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9B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9B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309B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09B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09B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09B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309B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309B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09B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9B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309B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09B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09B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309B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309B1"/>
    <w:rPr>
      <w:b/>
      <w:bCs/>
    </w:rPr>
  </w:style>
  <w:style w:type="character" w:styleId="a8">
    <w:name w:val="Emphasis"/>
    <w:uiPriority w:val="20"/>
    <w:qFormat/>
    <w:rsid w:val="00C309B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309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309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9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09B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09B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309B1"/>
    <w:rPr>
      <w:i/>
      <w:iCs/>
    </w:rPr>
  </w:style>
  <w:style w:type="character" w:styleId="ad">
    <w:name w:val="Subtle Emphasis"/>
    <w:uiPriority w:val="19"/>
    <w:qFormat/>
    <w:rsid w:val="00C309B1"/>
    <w:rPr>
      <w:i/>
      <w:iCs/>
    </w:rPr>
  </w:style>
  <w:style w:type="character" w:styleId="ae">
    <w:name w:val="Intense Emphasis"/>
    <w:uiPriority w:val="21"/>
    <w:qFormat/>
    <w:rsid w:val="00C309B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309B1"/>
    <w:rPr>
      <w:smallCaps/>
    </w:rPr>
  </w:style>
  <w:style w:type="character" w:styleId="af0">
    <w:name w:val="Intense Reference"/>
    <w:uiPriority w:val="32"/>
    <w:qFormat/>
    <w:rsid w:val="00C309B1"/>
    <w:rPr>
      <w:b/>
      <w:bCs/>
      <w:smallCaps/>
    </w:rPr>
  </w:style>
  <w:style w:type="character" w:styleId="af1">
    <w:name w:val="Book Title"/>
    <w:basedOn w:val="a0"/>
    <w:uiPriority w:val="33"/>
    <w:qFormat/>
    <w:rsid w:val="00C309B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09B1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6B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B3AAE"/>
  </w:style>
  <w:style w:type="paragraph" w:styleId="af5">
    <w:name w:val="footer"/>
    <w:basedOn w:val="a"/>
    <w:link w:val="af6"/>
    <w:uiPriority w:val="99"/>
    <w:semiHidden/>
    <w:unhideWhenUsed/>
    <w:rsid w:val="006B3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B3AAE"/>
  </w:style>
  <w:style w:type="paragraph" w:styleId="af7">
    <w:name w:val="Balloon Text"/>
    <w:basedOn w:val="a"/>
    <w:link w:val="af8"/>
    <w:uiPriority w:val="99"/>
    <w:semiHidden/>
    <w:unhideWhenUsed/>
    <w:rsid w:val="00E3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3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3A07-2AB9-46A6-921F-F0A27CA9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23</cp:revision>
  <cp:lastPrinted>2015-07-14T05:13:00Z</cp:lastPrinted>
  <dcterms:created xsi:type="dcterms:W3CDTF">2015-02-27T11:07:00Z</dcterms:created>
  <dcterms:modified xsi:type="dcterms:W3CDTF">2015-10-02T05:05:00Z</dcterms:modified>
</cp:coreProperties>
</file>